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r w:rsidDel="00000000" w:rsidR="00000000" w:rsidRPr="00000000">
        <w:rPr>
          <w:sz w:val="32"/>
          <w:szCs w:val="32"/>
          <w:vertAlign w:val="baseline"/>
          <w:rtl w:val="0"/>
        </w:rPr>
        <w:t xml:space="preserve">Proper for</w:t>
      </w:r>
      <w:r w:rsidDel="00000000" w:rsidR="00000000" w:rsidRPr="00000000">
        <w:rPr>
          <w:sz w:val="32"/>
          <w:szCs w:val="32"/>
          <w:rtl w:val="0"/>
        </w:rPr>
        <w:t xml:space="preserve"> October</w:t>
      </w:r>
      <w:r w:rsidDel="00000000" w:rsidR="00000000" w:rsidRPr="00000000">
        <w:rPr>
          <w:sz w:val="32"/>
          <w:szCs w:val="32"/>
          <w:vertAlign w:val="baseline"/>
          <w:rtl w:val="0"/>
        </w:rPr>
        <w:t xml:space="preserve"> </w:t>
      </w:r>
      <w:r w:rsidDel="00000000" w:rsidR="00000000" w:rsidRPr="00000000">
        <w:rPr>
          <w:sz w:val="32"/>
          <w:szCs w:val="32"/>
          <w:rtl w:val="0"/>
        </w:rPr>
        <w:t xml:space="preserve">2</w:t>
      </w:r>
      <w:r w:rsidDel="00000000" w:rsidR="00000000" w:rsidRPr="00000000">
        <w:rPr>
          <w:sz w:val="32"/>
          <w:szCs w:val="32"/>
          <w:vertAlign w:val="baseline"/>
          <w:rtl w:val="0"/>
        </w:rPr>
        <w:t xml:space="preserve">, 202</w:t>
      </w:r>
      <w:r w:rsidDel="00000000" w:rsidR="00000000" w:rsidRPr="00000000">
        <w:rPr>
          <w:sz w:val="32"/>
          <w:szCs w:val="32"/>
          <w:rtl w:val="0"/>
        </w:rPr>
        <w:t xml:space="preserve">2</w:t>
      </w:r>
      <w:r w:rsidDel="00000000" w:rsidR="00000000" w:rsidRPr="00000000">
        <w:rPr>
          <w:sz w:val="32"/>
          <w:szCs w:val="32"/>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sz w:val="32"/>
          <w:szCs w:val="32"/>
          <w:vertAlign w:val="baseline"/>
        </w:rPr>
      </w:pPr>
      <w:r w:rsidDel="00000000" w:rsidR="00000000" w:rsidRPr="00000000">
        <w:rPr>
          <w:sz w:val="32"/>
          <w:szCs w:val="32"/>
          <w:vertAlign w:val="baseline"/>
          <w:rtl w:val="0"/>
        </w:rPr>
        <w:t xml:space="preserve">the </w:t>
      </w:r>
      <w:r w:rsidDel="00000000" w:rsidR="00000000" w:rsidRPr="00000000">
        <w:rPr>
          <w:sz w:val="32"/>
          <w:szCs w:val="32"/>
          <w:rtl w:val="0"/>
        </w:rPr>
        <w:t xml:space="preserve">Twenty-Seventh</w:t>
      </w:r>
      <w:r w:rsidDel="00000000" w:rsidR="00000000" w:rsidRPr="00000000">
        <w:rPr>
          <w:sz w:val="32"/>
          <w:szCs w:val="32"/>
          <w:vertAlign w:val="baseline"/>
          <w:rtl w:val="0"/>
        </w:rPr>
        <w:t xml:space="preserve"> Sunday in Ordinary Time:</w:t>
      </w:r>
    </w:p>
    <w:p w:rsidR="00000000" w:rsidDel="00000000" w:rsidP="00000000" w:rsidRDefault="00000000" w:rsidRPr="00000000" w14:paraId="00000003">
      <w:pPr>
        <w:pStyle w:val="Title"/>
        <w:rPr>
          <w:sz w:val="16"/>
          <w:szCs w:val="16"/>
          <w:u w:val="none"/>
          <w:vertAlign w:val="baseline"/>
        </w:rPr>
      </w:pPr>
      <w:r w:rsidDel="00000000" w:rsidR="00000000" w:rsidRPr="00000000">
        <w:rPr>
          <w:rtl w:val="0"/>
        </w:rPr>
      </w:r>
    </w:p>
    <w:p w:rsidR="00000000" w:rsidDel="00000000" w:rsidP="00000000" w:rsidRDefault="00000000" w:rsidRPr="00000000" w14:paraId="00000004">
      <w:pPr>
        <w:pStyle w:val="Title"/>
        <w:rPr>
          <w:i w:val="1"/>
          <w:sz w:val="32"/>
          <w:szCs w:val="32"/>
          <w:vertAlign w:val="baseline"/>
        </w:rPr>
      </w:pPr>
      <w:r w:rsidDel="00000000" w:rsidR="00000000" w:rsidRPr="00000000">
        <w:rPr>
          <w:i w:val="1"/>
          <w:sz w:val="32"/>
          <w:szCs w:val="32"/>
          <w:u w:val="none"/>
          <w:vertAlign w:val="baseline"/>
          <w:rtl w:val="0"/>
        </w:rPr>
        <w:t xml:space="preserve">(Proper 2</w:t>
      </w:r>
      <w:r w:rsidDel="00000000" w:rsidR="00000000" w:rsidRPr="00000000">
        <w:rPr>
          <w:i w:val="1"/>
          <w:sz w:val="32"/>
          <w:szCs w:val="32"/>
          <w:u w:val="none"/>
          <w:rtl w:val="0"/>
        </w:rPr>
        <w:t xml:space="preserve">2</w:t>
      </w:r>
      <w:r w:rsidDel="00000000" w:rsidR="00000000" w:rsidRPr="00000000">
        <w:rPr>
          <w:i w:val="1"/>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Constructed </w:t>
      </w:r>
      <w:r w:rsidDel="00000000" w:rsidR="00000000" w:rsidRPr="00000000">
        <w:rPr>
          <w:color w:val="222222"/>
          <w:sz w:val="32"/>
          <w:szCs w:val="32"/>
          <w:rtl w:val="0"/>
        </w:rPr>
        <w:t xml:space="preserve">with Joyous Duty</w:t>
      </w:r>
      <w:r w:rsidDel="00000000" w:rsidR="00000000" w:rsidRPr="00000000">
        <w:rPr>
          <w:sz w:val="32"/>
          <w:szCs w:val="32"/>
          <w:vertAlign w:val="baseline"/>
          <w:rtl w:val="0"/>
        </w:rPr>
        <w:t xml:space="preserve">”</w:t>
      </w:r>
    </w:p>
    <w:p w:rsidR="00000000" w:rsidDel="00000000" w:rsidP="00000000" w:rsidRDefault="00000000" w:rsidRPr="00000000" w14:paraId="00000007">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8">
      <w:pPr>
        <w:pStyle w:val="Title"/>
        <w:rPr>
          <w:sz w:val="16"/>
          <w:szCs w:val="16"/>
          <w:vertAlign w:val="baseline"/>
        </w:rPr>
      </w:pPr>
      <w:r w:rsidDel="00000000" w:rsidR="00000000" w:rsidRPr="00000000">
        <w:rPr>
          <w:rtl w:val="0"/>
        </w:rPr>
      </w:r>
    </w:p>
    <w:p w:rsidR="00000000" w:rsidDel="00000000" w:rsidP="00000000" w:rsidRDefault="00000000" w:rsidRPr="00000000" w14:paraId="00000009">
      <w:pPr>
        <w:pStyle w:val="Title"/>
        <w:jc w:val="left"/>
        <w:rPr>
          <w:sz w:val="24"/>
          <w:szCs w:val="24"/>
        </w:rPr>
      </w:pPr>
      <w:bookmarkStart w:colFirst="0" w:colLast="0" w:name="_heading=h.l7mk0r8kh7an" w:id="0"/>
      <w:bookmarkEnd w:id="0"/>
      <w:r w:rsidDel="00000000" w:rsidR="00000000" w:rsidRPr="00000000">
        <w:rPr>
          <w:sz w:val="28"/>
          <w:szCs w:val="28"/>
          <w:rtl w:val="0"/>
        </w:rPr>
        <w:t xml:space="preserve">Collect of the Day</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forever and ever.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0B">
      <w:pPr>
        <w:jc w:val="center"/>
        <w:rPr>
          <w:sz w:val="36"/>
          <w:szCs w:val="36"/>
          <w:u w:val="single"/>
        </w:rPr>
      </w:pPr>
      <w:r w:rsidDel="00000000" w:rsidR="00000000" w:rsidRPr="00000000">
        <w:rPr>
          <w:rtl w:val="0"/>
        </w:rPr>
      </w:r>
    </w:p>
    <w:p w:rsidR="00000000" w:rsidDel="00000000" w:rsidP="00000000" w:rsidRDefault="00000000" w:rsidRPr="00000000" w14:paraId="0000000C">
      <w:pPr>
        <w:pStyle w:val="Subtitle"/>
        <w:rPr/>
      </w:pPr>
      <w:bookmarkStart w:colFirst="0" w:colLast="0" w:name="_heading=h.8tgtcdmf4dov" w:id="1"/>
      <w:bookmarkEnd w:id="1"/>
      <w:r w:rsidDel="00000000" w:rsidR="00000000" w:rsidRPr="00000000">
        <w:rPr>
          <w:rtl w:val="0"/>
        </w:rPr>
        <w:t xml:space="preserve">Old Testament Proclamation: </w:t>
        <w:tab/>
      </w:r>
      <w:r w:rsidDel="00000000" w:rsidR="00000000" w:rsidRPr="00000000">
        <w:rPr>
          <w:color w:val="222222"/>
          <w:rtl w:val="0"/>
        </w:rPr>
        <w:t xml:space="preserve">Habakkuk 1: 12-2: 4</w: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Responsorial Psalm:</w:t>
        <w:tab/>
        <w:tab/>
        <w:t xml:space="preserve">Psalm </w:t>
      </w:r>
      <w:r w:rsidDel="00000000" w:rsidR="00000000" w:rsidRPr="00000000">
        <w:rPr>
          <w:color w:val="222222"/>
          <w:sz w:val="28"/>
          <w:szCs w:val="28"/>
          <w:rtl w:val="0"/>
        </w:rPr>
        <w:t xml:space="preserve">37: 1-9</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New Testament Proclamation:</w:t>
        <w:tab/>
        <w:t xml:space="preserve">2</w:t>
      </w:r>
      <w:r w:rsidDel="00000000" w:rsidR="00000000" w:rsidRPr="00000000">
        <w:rPr>
          <w:color w:val="222222"/>
          <w:sz w:val="28"/>
          <w:szCs w:val="28"/>
          <w:rtl w:val="0"/>
        </w:rPr>
        <w:t xml:space="preserve"> Timothy 1: 1-10</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Gospel Proclamation:</w:t>
        <w:tab/>
        <w:tab/>
        <w:t xml:space="preserve">Luke </w:t>
      </w:r>
      <w:r w:rsidDel="00000000" w:rsidR="00000000" w:rsidRPr="00000000">
        <w:rPr>
          <w:color w:val="222222"/>
          <w:sz w:val="28"/>
          <w:szCs w:val="28"/>
          <w:rtl w:val="0"/>
        </w:rPr>
        <w:t xml:space="preserve">17: 5-10</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tabs>
          <w:tab w:val="left" w:pos="2880"/>
          <w:tab w:val="left" w:pos="3240"/>
          <w:tab w:val="left" w:pos="3600"/>
          <w:tab w:val="left" w:pos="3960"/>
          <w:tab w:val="left" w:pos="4320"/>
        </w:tabs>
        <w:rPr>
          <w:sz w:val="28"/>
          <w:szCs w:val="28"/>
          <w:u w:val="single"/>
        </w:rPr>
      </w:pPr>
      <w:r w:rsidDel="00000000" w:rsidR="00000000" w:rsidRPr="00000000">
        <w:rPr>
          <w:sz w:val="28"/>
          <w:szCs w:val="28"/>
          <w:u w:val="single"/>
          <w:rtl w:val="0"/>
        </w:rPr>
        <w:t xml:space="preserve">Gradual Verse:</w:t>
      </w:r>
    </w:p>
    <w:p w:rsidR="00000000" w:rsidDel="00000000" w:rsidP="00000000" w:rsidRDefault="00000000" w:rsidRPr="00000000" w14:paraId="00000015">
      <w:pPr>
        <w:rPr>
          <w:sz w:val="24"/>
          <w:szCs w:val="24"/>
        </w:rPr>
      </w:pPr>
      <w:r w:rsidDel="00000000" w:rsidR="00000000" w:rsidRPr="00000000">
        <w:rPr>
          <w:sz w:val="24"/>
          <w:szCs w:val="24"/>
          <w:rtl w:val="0"/>
        </w:rPr>
        <w:t xml:space="preserve">I have chosen the faithful way; Your commandments are ever before me.</w:t>
      </w: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8">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B">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C">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D">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E">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F">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0">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1">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2">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3">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4">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5">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6">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7">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8">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9">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A">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B">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C">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D">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E">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F">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the Lord promises that when we commit our ways to Him and trust in Him, He will do according to all that He has promised.  So let us pray to Him in faith.</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ind w:left="1440" w:hanging="1440"/>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Gracious Father, have compassion on all Your children this day.  Grant that those facing opposition may cultivate faithfulness and be strong in You;</w:t>
      </w:r>
    </w:p>
    <w:p w:rsidR="00000000" w:rsidDel="00000000" w:rsidP="00000000" w:rsidRDefault="00000000" w:rsidRPr="00000000" w14:paraId="00000038">
      <w:pPr>
        <w:ind w:left="1440"/>
        <w:rPr>
          <w:sz w:val="24"/>
          <w:szCs w:val="24"/>
        </w:rPr>
      </w:pPr>
      <w:r w:rsidDel="00000000" w:rsidR="00000000" w:rsidRPr="00000000">
        <w:rPr>
          <w:i w:val="1"/>
          <w:sz w:val="24"/>
          <w:szCs w:val="24"/>
          <w:rtl w:val="0"/>
        </w:rPr>
        <w:t xml:space="preserve">People:</w:t>
        <w:tab/>
        <w:t xml:space="preserve">Grant that those facing danger may cultivate faithfulness and overcome to eternal life.</w:t>
      </w:r>
      <w:r w:rsidDel="00000000" w:rsidR="00000000" w:rsidRPr="00000000">
        <w:rPr>
          <w:rtl w:val="0"/>
        </w:rPr>
      </w:r>
    </w:p>
    <w:p w:rsidR="00000000" w:rsidDel="00000000" w:rsidP="00000000" w:rsidRDefault="00000000" w:rsidRPr="00000000" w14:paraId="00000039">
      <w:pPr>
        <w:ind w:left="1440" w:hanging="1440"/>
        <w:rPr>
          <w:sz w:val="24"/>
          <w:szCs w:val="24"/>
        </w:rPr>
      </w:pP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Grant that those facing poverty may cultivate faithfulness and dwell in the land;</w:t>
      </w:r>
    </w:p>
    <w:p w:rsidR="00000000" w:rsidDel="00000000" w:rsidP="00000000" w:rsidRDefault="00000000" w:rsidRPr="00000000" w14:paraId="0000003B">
      <w:pPr>
        <w:ind w:left="1440"/>
        <w:jc w:val="both"/>
        <w:rPr>
          <w:sz w:val="24"/>
          <w:szCs w:val="24"/>
        </w:rPr>
      </w:pPr>
      <w:r w:rsidDel="00000000" w:rsidR="00000000" w:rsidRPr="00000000">
        <w:rPr>
          <w:i w:val="1"/>
          <w:sz w:val="24"/>
          <w:szCs w:val="24"/>
          <w:rtl w:val="0"/>
        </w:rPr>
        <w:t xml:space="preserve">People:</w:t>
        <w:tab/>
        <w:t xml:space="preserve">Grant that those facing discouragement may cultivate faithfulness and rejoice in You.</w:t>
      </w: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Grant that those facing confusion may cultivate faithfulness and follow Your ways;</w:t>
      </w:r>
    </w:p>
    <w:p w:rsidR="00000000" w:rsidDel="00000000" w:rsidP="00000000" w:rsidRDefault="00000000" w:rsidRPr="00000000" w14:paraId="0000003E">
      <w:pPr>
        <w:pStyle w:val="Heading1"/>
        <w:ind w:left="1440"/>
        <w:rPr>
          <w:sz w:val="24"/>
          <w:szCs w:val="24"/>
        </w:rPr>
      </w:pPr>
      <w:bookmarkStart w:colFirst="0" w:colLast="0" w:name="_heading=h.wp6pnldbdsp7" w:id="2"/>
      <w:bookmarkEnd w:id="2"/>
      <w:r w:rsidDel="00000000" w:rsidR="00000000" w:rsidRPr="00000000">
        <w:rPr>
          <w:i w:val="1"/>
          <w:sz w:val="24"/>
          <w:szCs w:val="24"/>
          <w:rtl w:val="0"/>
        </w:rPr>
        <w:t xml:space="preserve">People:</w:t>
        <w:tab/>
        <w:t xml:space="preserve">Grant that those facing bereavement may cultivate faithfulness and trust in Your lovingkindness.</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ind w:left="1440"/>
        <w:rPr>
          <w:sz w:val="24"/>
          <w:szCs w:val="24"/>
        </w:rPr>
      </w:pPr>
      <w:r w:rsidDel="00000000" w:rsidR="00000000" w:rsidRPr="00000000">
        <w:rPr>
          <w:sz w:val="24"/>
          <w:szCs w:val="24"/>
          <w:rtl w:val="0"/>
        </w:rPr>
        <w:t xml:space="preserve">Minister:</w:t>
        <w:tab/>
        <w:t xml:space="preserve">Grant that those tasked with leading the nations, especially President Marcos,  may cultivate faithfulness and find Your wisdom in all situations;</w:t>
      </w:r>
    </w:p>
    <w:p w:rsidR="00000000" w:rsidDel="00000000" w:rsidP="00000000" w:rsidRDefault="00000000" w:rsidRPr="00000000" w14:paraId="00000041">
      <w:pPr>
        <w:pStyle w:val="Heading1"/>
        <w:ind w:left="1440"/>
        <w:rPr>
          <w:sz w:val="24"/>
          <w:szCs w:val="24"/>
        </w:rPr>
      </w:pPr>
      <w:bookmarkStart w:colFirst="0" w:colLast="0" w:name="_heading=h.8e4i8mi62e4" w:id="3"/>
      <w:bookmarkEnd w:id="3"/>
      <w:r w:rsidDel="00000000" w:rsidR="00000000" w:rsidRPr="00000000">
        <w:rPr>
          <w:i w:val="1"/>
          <w:sz w:val="24"/>
          <w:szCs w:val="24"/>
          <w:rtl w:val="0"/>
        </w:rPr>
        <w:t xml:space="preserve">People:</w:t>
        <w:tab/>
        <w:t xml:space="preserve">Grant that those facing illness may cultivate faithfulness and find You as their Healer</w:t>
      </w: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rPr>
          <w:color w:val="222222"/>
        </w:rPr>
      </w:pPr>
      <w:r w:rsidDel="00000000" w:rsidR="00000000" w:rsidRPr="00000000">
        <w:rPr>
          <w:color w:val="222222"/>
          <w:sz w:val="24"/>
          <w:szCs w:val="24"/>
          <w:rtl w:val="0"/>
        </w:rPr>
        <w:t xml:space="preserve">(The Deacon prays for those on the Healing List)</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Grant that those facing incomplete facilities cultivate faithfulness and believe in Your Word;</w:t>
      </w:r>
    </w:p>
    <w:p w:rsidR="00000000" w:rsidDel="00000000" w:rsidP="00000000" w:rsidRDefault="00000000" w:rsidRPr="00000000" w14:paraId="00000046">
      <w:pPr>
        <w:ind w:left="1440" w:hanging="1440"/>
        <w:rPr>
          <w:sz w:val="24"/>
          <w:szCs w:val="24"/>
        </w:rPr>
      </w:pPr>
      <w:r w:rsidDel="00000000" w:rsidR="00000000" w:rsidRPr="00000000">
        <w:rPr>
          <w:i w:val="1"/>
          <w:sz w:val="24"/>
          <w:szCs w:val="24"/>
          <w:rtl w:val="0"/>
        </w:rPr>
        <w:t xml:space="preserve">People:</w:t>
        <w:tab/>
        <w:t xml:space="preserve">Grant that this Church under Construction may cultivate faithfulness and receive the answer to our Corporate Petition.</w:t>
      </w:r>
      <w:r w:rsidDel="00000000" w:rsidR="00000000" w:rsidRPr="00000000">
        <w:rPr>
          <w:rtl w:val="0"/>
        </w:rPr>
      </w:r>
    </w:p>
    <w:p w:rsidR="00000000" w:rsidDel="00000000" w:rsidP="00000000" w:rsidRDefault="00000000" w:rsidRPr="00000000" w14:paraId="00000047">
      <w:pPr>
        <w:rPr>
          <w:i w:val="0"/>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Grant, Almighty God, that as You guard that which we have entrusted unto You, we also guard and utilize the treasure which You have entrusted unto us.  We ask this in the Name of Jesus Christ the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rtl w:val="0"/>
        </w:rPr>
      </w:r>
    </w:p>
    <w:p w:rsidR="00000000" w:rsidDel="00000000" w:rsidP="00000000" w:rsidRDefault="00000000" w:rsidRPr="00000000" w14:paraId="00000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3">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TPPc+prMtg1DHwP9orZVrz6WQ==">AMUW2mXaKxO/VaO8R7Ykn59c6FuOm2sX4Wd4OOGhJ5zTD51n1ge5UDJ3G5oBpmLs5S6fa1bqJ89Yh1YZ1qeKhIwZ0vEaM/61420dJLubnthW90Dc7/En+ipbDHfGDTZYMAAni2M5UXFCagNBEyC89P8+fJwyPP8Gz0Wg57P4gUwZ5pKvP3/pVWzKbDONSeQwc4o9HSn9hOCs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2021-06-19T08:27:00Z</dcterms:created>
  <dc:creator>ICCECSEA</dc:creator>
</cp:coreProperties>
</file>